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482A45" w14:textId="77777777" w:rsidR="007D517E" w:rsidRDefault="007D517E" w:rsidP="00E95A94">
      <w:pPr>
        <w:spacing w:after="0" w:line="240" w:lineRule="auto"/>
        <w:rPr>
          <w:i/>
          <w:iCs/>
          <w:color w:val="00B0F0"/>
        </w:rPr>
      </w:pPr>
    </w:p>
    <w:p w14:paraId="6506C653" w14:textId="7CA09049" w:rsidR="0094270A" w:rsidRDefault="0094270A" w:rsidP="00E95A94">
      <w:pPr>
        <w:spacing w:after="0" w:line="240" w:lineRule="auto"/>
        <w:rPr>
          <w:i/>
          <w:iCs/>
          <w:color w:val="00B0F0"/>
        </w:rPr>
      </w:pPr>
      <w:r w:rsidRPr="00711C16">
        <w:rPr>
          <w:i/>
          <w:iCs/>
          <w:color w:val="00B0F0"/>
        </w:rPr>
        <w:t xml:space="preserve">Dans le cadre d’une </w:t>
      </w:r>
      <w:r w:rsidR="00AE477A" w:rsidRPr="00711C16">
        <w:rPr>
          <w:i/>
          <w:iCs/>
          <w:color w:val="00B0F0"/>
        </w:rPr>
        <w:t>analyse approfondie des causes d’évènement indésirable</w:t>
      </w:r>
      <w:r w:rsidRPr="00711C16">
        <w:rPr>
          <w:i/>
          <w:iCs/>
          <w:color w:val="00B0F0"/>
        </w:rPr>
        <w:t xml:space="preserve"> vous pouvez suivre les étapes e</w:t>
      </w:r>
      <w:r w:rsidR="00AE477A" w:rsidRPr="00711C16">
        <w:rPr>
          <w:i/>
          <w:iCs/>
          <w:color w:val="00B0F0"/>
        </w:rPr>
        <w:t xml:space="preserve">n </w:t>
      </w:r>
      <w:r w:rsidRPr="00711C16">
        <w:rPr>
          <w:i/>
          <w:iCs/>
          <w:color w:val="00B0F0"/>
        </w:rPr>
        <w:t>coch</w:t>
      </w:r>
      <w:r w:rsidR="00AE477A" w:rsidRPr="00711C16">
        <w:rPr>
          <w:i/>
          <w:iCs/>
          <w:color w:val="00B0F0"/>
        </w:rPr>
        <w:t>ant</w:t>
      </w:r>
      <w:r w:rsidRPr="00711C16">
        <w:rPr>
          <w:i/>
          <w:iCs/>
          <w:color w:val="00B0F0"/>
        </w:rPr>
        <w:t xml:space="preserve"> les cases</w:t>
      </w:r>
      <w:r w:rsidR="00AE477A" w:rsidRPr="00711C16">
        <w:rPr>
          <w:i/>
          <w:iCs/>
          <w:color w:val="00B0F0"/>
        </w:rPr>
        <w:t xml:space="preserve"> ci-dessous.</w:t>
      </w:r>
    </w:p>
    <w:p w14:paraId="3606A2C7" w14:textId="77777777" w:rsidR="007D517E" w:rsidRPr="00711C16" w:rsidRDefault="007D517E" w:rsidP="00E95A94">
      <w:pPr>
        <w:spacing w:after="0" w:line="240" w:lineRule="auto"/>
        <w:rPr>
          <w:i/>
          <w:iCs/>
          <w:color w:val="00B0F0"/>
        </w:rPr>
      </w:pPr>
    </w:p>
    <w:tbl>
      <w:tblPr>
        <w:tblpPr w:leftFromText="141" w:rightFromText="141" w:vertAnchor="text" w:horzAnchor="margin" w:tblpY="145"/>
        <w:tblOverlap w:val="never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4"/>
        <w:gridCol w:w="8085"/>
      </w:tblGrid>
      <w:tr w:rsidR="008B1126" w:rsidRPr="00692913" w14:paraId="6ADA707D" w14:textId="77777777" w:rsidTr="007D517E">
        <w:tc>
          <w:tcPr>
            <w:tcW w:w="568" w:type="dxa"/>
            <w:vMerge w:val="restart"/>
            <w:tcBorders>
              <w:top w:val="single" w:sz="24" w:space="0" w:color="auto"/>
            </w:tcBorders>
            <w:shd w:val="clear" w:color="auto" w:fill="FFCC00"/>
            <w:vAlign w:val="center"/>
          </w:tcPr>
          <w:p w14:paraId="13B87B56" w14:textId="4540C3DC" w:rsidR="0094270A" w:rsidRPr="00E62418" w:rsidRDefault="00BC5050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highlight w:val="yellow"/>
                <w:lang w:eastAsia="fr-FR"/>
              </w:rPr>
            </w:pPr>
            <w:r w:rsidRPr="00BC5050">
              <w:rPr>
                <w:rFonts w:eastAsia="Times New Roman" w:cstheme="minorHAnsi"/>
                <w:b/>
                <w:lang w:eastAsia="fr-FR"/>
              </w:rPr>
              <w:t>1</w:t>
            </w:r>
          </w:p>
        </w:tc>
        <w:tc>
          <w:tcPr>
            <w:tcW w:w="1554" w:type="dxa"/>
            <w:vMerge w:val="restart"/>
            <w:tcBorders>
              <w:top w:val="single" w:sz="24" w:space="0" w:color="auto"/>
            </w:tcBorders>
            <w:shd w:val="clear" w:color="auto" w:fill="auto"/>
            <w:vAlign w:val="center"/>
          </w:tcPr>
          <w:p w14:paraId="276042DF" w14:textId="48EB8678" w:rsidR="00995111" w:rsidRPr="00E62418" w:rsidRDefault="00995111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highlight w:val="yellow"/>
                <w:lang w:eastAsia="fr-FR"/>
              </w:rPr>
            </w:pPr>
            <w:r w:rsidRPr="00E62418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FR"/>
              </w:rPr>
              <w:t xml:space="preserve">Avant </w:t>
            </w:r>
            <w:r w:rsidR="00F6161F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FR"/>
              </w:rPr>
              <w:t>la réunion d</w:t>
            </w:r>
            <w:r w:rsidRPr="00E62418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FR"/>
              </w:rPr>
              <w:t>’analyse</w:t>
            </w:r>
          </w:p>
        </w:tc>
        <w:tc>
          <w:tcPr>
            <w:tcW w:w="8085" w:type="dxa"/>
            <w:tcBorders>
              <w:top w:val="single" w:sz="24" w:space="0" w:color="auto"/>
            </w:tcBorders>
            <w:shd w:val="clear" w:color="auto" w:fill="auto"/>
          </w:tcPr>
          <w:p w14:paraId="11B86A80" w14:textId="6CE32418" w:rsidR="00421173" w:rsidRPr="00E62418" w:rsidRDefault="00995111" w:rsidP="008B48F9">
            <w:pPr>
              <w:pStyle w:val="Paragraphedeliste"/>
              <w:numPr>
                <w:ilvl w:val="0"/>
                <w:numId w:val="1"/>
              </w:numPr>
              <w:spacing w:line="240" w:lineRule="auto"/>
              <w:ind w:left="453" w:right="310" w:hanging="284"/>
              <w:rPr>
                <w:rFonts w:eastAsia="Times New Roman" w:cstheme="minorHAnsi"/>
                <w:color w:val="215E99" w:themeColor="text2" w:themeTint="BF"/>
                <w:sz w:val="24"/>
                <w:szCs w:val="24"/>
                <w:lang w:eastAsia="fr-FR"/>
              </w:rPr>
            </w:pPr>
            <w:r w:rsidRPr="00E6189C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Désign</w:t>
            </w:r>
            <w:r w:rsidR="00E6189C" w:rsidRPr="00E6189C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er </w:t>
            </w:r>
            <w:r w:rsidRPr="00E6189C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d’un </w:t>
            </w:r>
            <w:r w:rsidR="001B3191" w:rsidRPr="00E6189C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référent </w:t>
            </w:r>
            <w:r w:rsidRPr="00E6189C">
              <w:rPr>
                <w:rFonts w:eastAsia="Times New Roman" w:cstheme="minorHAnsi"/>
                <w:color w:val="215E99" w:themeColor="text2" w:themeTint="BF"/>
                <w:lang w:eastAsia="fr-FR"/>
              </w:rPr>
              <w:t>de l’organisation de l’analyse (</w:t>
            </w:r>
            <w:r w:rsidR="00E62418" w:rsidRPr="00E6189C">
              <w:rPr>
                <w:rFonts w:eastAsia="Times New Roman" w:cstheme="minorHAnsi"/>
                <w:color w:val="215E99" w:themeColor="text2" w:themeTint="BF"/>
                <w:lang w:eastAsia="fr-FR"/>
              </w:rPr>
              <w:t>organisation, pilotage</w:t>
            </w:r>
            <w:r w:rsidR="007E3ADB" w:rsidRPr="00E6189C">
              <w:rPr>
                <w:rFonts w:eastAsia="Times New Roman" w:cstheme="minorHAnsi"/>
                <w:color w:val="215E99" w:themeColor="text2" w:themeTint="BF"/>
                <w:lang w:eastAsia="fr-FR"/>
              </w:rPr>
              <w:t>, rédaction du CR</w:t>
            </w:r>
            <w:r w:rsidRPr="00E6189C">
              <w:rPr>
                <w:rFonts w:eastAsia="Times New Roman" w:cstheme="minorHAnsi"/>
                <w:color w:val="215E99" w:themeColor="text2" w:themeTint="BF"/>
                <w:lang w:eastAsia="fr-FR"/>
              </w:rPr>
              <w:t>)</w:t>
            </w:r>
          </w:p>
        </w:tc>
      </w:tr>
      <w:tr w:rsidR="00995111" w:rsidRPr="00692913" w14:paraId="66BACBA8" w14:textId="77777777" w:rsidTr="008B77EF">
        <w:tc>
          <w:tcPr>
            <w:tcW w:w="568" w:type="dxa"/>
            <w:vMerge/>
            <w:shd w:val="clear" w:color="auto" w:fill="FFCC00"/>
            <w:vAlign w:val="center"/>
          </w:tcPr>
          <w:p w14:paraId="31E7651E" w14:textId="77777777" w:rsidR="00995111" w:rsidRPr="00692913" w:rsidRDefault="00995111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lang w:eastAsia="fr-FR"/>
              </w:rPr>
            </w:pPr>
          </w:p>
        </w:tc>
        <w:tc>
          <w:tcPr>
            <w:tcW w:w="1554" w:type="dxa"/>
            <w:vMerge/>
            <w:shd w:val="clear" w:color="auto" w:fill="auto"/>
            <w:vAlign w:val="center"/>
          </w:tcPr>
          <w:p w14:paraId="151EEB52" w14:textId="77777777" w:rsidR="00995111" w:rsidRPr="006A0C23" w:rsidRDefault="00995111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lang w:eastAsia="fr-FR"/>
              </w:rPr>
            </w:pPr>
          </w:p>
        </w:tc>
        <w:tc>
          <w:tcPr>
            <w:tcW w:w="8085" w:type="dxa"/>
            <w:shd w:val="clear" w:color="auto" w:fill="auto"/>
          </w:tcPr>
          <w:p w14:paraId="5E365DD6" w14:textId="249ABA96" w:rsidR="00995111" w:rsidRPr="00E6189C" w:rsidRDefault="00F6161F" w:rsidP="008B48F9">
            <w:pPr>
              <w:pStyle w:val="Paragraphedeliste"/>
              <w:numPr>
                <w:ilvl w:val="0"/>
                <w:numId w:val="1"/>
              </w:numPr>
              <w:spacing w:line="240" w:lineRule="auto"/>
              <w:ind w:left="453" w:right="310" w:hanging="284"/>
              <w:rPr>
                <w:rFonts w:eastAsia="Times New Roman" w:cstheme="minorHAnsi"/>
                <w:color w:val="215E99" w:themeColor="text2" w:themeTint="BF"/>
                <w:lang w:eastAsia="fr-FR"/>
              </w:rPr>
            </w:pPr>
            <w:r w:rsidRPr="00F6161F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Recueil</w:t>
            </w:r>
            <w:r w:rsidR="00E6189C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lir</w:t>
            </w:r>
            <w:r w:rsidRPr="00F6161F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 </w:t>
            </w:r>
            <w:r w:rsidR="00E6189C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l</w:t>
            </w:r>
            <w:r w:rsidRPr="00F6161F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es informations</w:t>
            </w:r>
            <w:r w:rsidRPr="00F6161F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nécessaires à la compréhension de l’EI : </w:t>
            </w:r>
            <w:r w:rsidR="00E6189C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fiche de déclaration interne et externe, rapport circonstancié le cas échéant,  </w:t>
            </w:r>
            <w:r w:rsidRPr="00F6161F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dossier de la personne accompagnée, </w:t>
            </w:r>
            <w:r w:rsidR="00E6189C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plan de soins, </w:t>
            </w:r>
            <w:r w:rsidRPr="00F6161F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protocoles, </w:t>
            </w:r>
            <w:r w:rsidR="00E6189C">
              <w:rPr>
                <w:rFonts w:eastAsia="Times New Roman" w:cstheme="minorHAnsi"/>
                <w:color w:val="215E99" w:themeColor="text2" w:themeTint="BF"/>
                <w:lang w:eastAsia="fr-FR"/>
              </w:rPr>
              <w:t>effectif le jour de l’évènement</w:t>
            </w:r>
            <w:r w:rsidRPr="00F6161F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, </w:t>
            </w:r>
            <w:r w:rsidR="00E6189C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témoignage des professionnels, </w:t>
            </w:r>
            <w:r w:rsidRPr="00F6161F">
              <w:rPr>
                <w:rFonts w:eastAsia="Times New Roman" w:cstheme="minorHAnsi"/>
                <w:color w:val="215E99" w:themeColor="text2" w:themeTint="BF"/>
                <w:lang w:eastAsia="fr-FR"/>
              </w:rPr>
              <w:t>formation</w:t>
            </w:r>
            <w:r w:rsidR="00E6189C">
              <w:rPr>
                <w:rFonts w:eastAsia="Times New Roman" w:cstheme="minorHAnsi"/>
                <w:color w:val="215E99" w:themeColor="text2" w:themeTint="BF"/>
                <w:lang w:eastAsia="fr-FR"/>
              </w:rPr>
              <w:t>s</w:t>
            </w:r>
            <w:r w:rsidRPr="00F6161F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en lien avec la nature de l’évènement</w:t>
            </w:r>
            <w:r w:rsidR="00E6189C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, </w:t>
            </w:r>
            <w:r w:rsidR="00E6189C"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références pertinentes / bibliographie</w:t>
            </w:r>
            <w:r w:rsidR="00E6189C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..</w:t>
            </w:r>
            <w:r w:rsidRPr="00E6189C">
              <w:rPr>
                <w:rFonts w:eastAsia="Times New Roman" w:cstheme="minorHAnsi"/>
                <w:color w:val="215E99" w:themeColor="text2" w:themeTint="BF"/>
                <w:lang w:eastAsia="fr-FR"/>
              </w:rPr>
              <w:t>.</w:t>
            </w:r>
          </w:p>
        </w:tc>
      </w:tr>
      <w:tr w:rsidR="00421173" w:rsidRPr="00692913" w14:paraId="59F453A5" w14:textId="77777777" w:rsidTr="008B77EF">
        <w:tc>
          <w:tcPr>
            <w:tcW w:w="568" w:type="dxa"/>
            <w:vMerge/>
            <w:shd w:val="clear" w:color="auto" w:fill="FFCC00"/>
            <w:vAlign w:val="center"/>
          </w:tcPr>
          <w:p w14:paraId="53CC4015" w14:textId="77777777" w:rsidR="00421173" w:rsidRPr="00692913" w:rsidRDefault="00421173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lang w:eastAsia="fr-FR"/>
              </w:rPr>
            </w:pPr>
          </w:p>
        </w:tc>
        <w:tc>
          <w:tcPr>
            <w:tcW w:w="1554" w:type="dxa"/>
            <w:vMerge/>
            <w:shd w:val="clear" w:color="auto" w:fill="auto"/>
            <w:vAlign w:val="center"/>
          </w:tcPr>
          <w:p w14:paraId="5DC34D7A" w14:textId="77777777" w:rsidR="00421173" w:rsidRPr="006A0C23" w:rsidRDefault="00421173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lang w:eastAsia="fr-FR"/>
              </w:rPr>
            </w:pPr>
          </w:p>
        </w:tc>
        <w:tc>
          <w:tcPr>
            <w:tcW w:w="8085" w:type="dxa"/>
            <w:shd w:val="clear" w:color="auto" w:fill="auto"/>
          </w:tcPr>
          <w:p w14:paraId="28803815" w14:textId="18CB7730" w:rsidR="00421173" w:rsidRPr="00CD1AF3" w:rsidRDefault="00421173" w:rsidP="008B48F9">
            <w:pPr>
              <w:pStyle w:val="Paragraphedeliste"/>
              <w:numPr>
                <w:ilvl w:val="0"/>
                <w:numId w:val="1"/>
              </w:numPr>
              <w:spacing w:line="240" w:lineRule="auto"/>
              <w:ind w:left="453" w:right="310" w:hanging="284"/>
              <w:rPr>
                <w:rFonts w:eastAsia="Times New Roman" w:cstheme="minorHAnsi"/>
                <w:color w:val="215E99" w:themeColor="text2" w:themeTint="BF"/>
                <w:lang w:eastAsia="fr-FR"/>
              </w:rPr>
            </w:pPr>
            <w:r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>Recueil</w:t>
            </w:r>
            <w:r w:rsidR="00E6189C">
              <w:rPr>
                <w:rFonts w:eastAsia="Times New Roman" w:cstheme="minorHAnsi"/>
                <w:color w:val="215E99" w:themeColor="text2" w:themeTint="BF"/>
                <w:lang w:eastAsia="fr-FR"/>
              </w:rPr>
              <w:t>lir</w:t>
            </w:r>
            <w:r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du vécu de l’évènement </w:t>
            </w:r>
            <w:r w:rsidR="00CA30E5"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>p</w:t>
            </w:r>
            <w:r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ar </w:t>
            </w:r>
            <w:r w:rsidRPr="00E62418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la personne accompagnée</w:t>
            </w:r>
            <w:r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si </w:t>
            </w:r>
            <w:r w:rsidR="00CA30E5"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>adapté</w:t>
            </w:r>
          </w:p>
        </w:tc>
      </w:tr>
      <w:tr w:rsidR="00E95A94" w:rsidRPr="00692913" w14:paraId="6AB661CC" w14:textId="77777777" w:rsidTr="008B77EF">
        <w:tc>
          <w:tcPr>
            <w:tcW w:w="568" w:type="dxa"/>
            <w:vMerge/>
            <w:shd w:val="clear" w:color="auto" w:fill="FFCC00"/>
            <w:vAlign w:val="center"/>
          </w:tcPr>
          <w:p w14:paraId="2DC46CBB" w14:textId="77777777" w:rsidR="00E95A94" w:rsidRPr="00692913" w:rsidRDefault="00E95A94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lang w:eastAsia="fr-FR"/>
              </w:rPr>
            </w:pPr>
          </w:p>
        </w:tc>
        <w:tc>
          <w:tcPr>
            <w:tcW w:w="1554" w:type="dxa"/>
            <w:vMerge/>
            <w:shd w:val="clear" w:color="auto" w:fill="auto"/>
            <w:vAlign w:val="center"/>
          </w:tcPr>
          <w:p w14:paraId="638C133B" w14:textId="77777777" w:rsidR="00E95A94" w:rsidRPr="006A0C23" w:rsidRDefault="00E95A94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lang w:eastAsia="fr-FR"/>
              </w:rPr>
            </w:pPr>
          </w:p>
        </w:tc>
        <w:tc>
          <w:tcPr>
            <w:tcW w:w="8085" w:type="dxa"/>
            <w:shd w:val="clear" w:color="auto" w:fill="auto"/>
          </w:tcPr>
          <w:p w14:paraId="0FCA9B59" w14:textId="6C21A8D1" w:rsidR="00E95A94" w:rsidRPr="00CD1AF3" w:rsidRDefault="00E95A94" w:rsidP="008B48F9">
            <w:pPr>
              <w:pStyle w:val="Paragraphedeliste"/>
              <w:numPr>
                <w:ilvl w:val="0"/>
                <w:numId w:val="1"/>
              </w:numPr>
              <w:spacing w:line="240" w:lineRule="auto"/>
              <w:ind w:left="453" w:right="310" w:hanging="284"/>
              <w:rPr>
                <w:rFonts w:eastAsia="Times New Roman" w:cstheme="minorHAnsi"/>
                <w:color w:val="215E99" w:themeColor="text2" w:themeTint="BF"/>
                <w:lang w:eastAsia="fr-FR"/>
              </w:rPr>
            </w:pPr>
            <w:r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>Choi</w:t>
            </w:r>
            <w:r w:rsidR="00E6189C">
              <w:rPr>
                <w:rFonts w:eastAsia="Times New Roman" w:cstheme="minorHAnsi"/>
                <w:color w:val="215E99" w:themeColor="text2" w:themeTint="BF"/>
                <w:lang w:eastAsia="fr-FR"/>
              </w:rPr>
              <w:t>sir</w:t>
            </w:r>
            <w:r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une </w:t>
            </w:r>
            <w:r w:rsidRPr="00E62418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date</w:t>
            </w:r>
            <w:r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, un </w:t>
            </w:r>
            <w:r w:rsidRPr="00E62418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lieu</w:t>
            </w:r>
            <w:r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et un </w:t>
            </w:r>
            <w:r w:rsidRPr="00E62418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horaire</w:t>
            </w:r>
            <w:r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adapté (environ 2h)</w:t>
            </w:r>
            <w:r w:rsidR="00344572"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Programmation d’une date d’analyse</w:t>
            </w:r>
            <w:r w:rsidR="00E44756"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en tenant compte de la présence des professionnels « clés » pour l’</w:t>
            </w:r>
            <w:r w:rsidR="00CE283E"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>analyse de l’évènement</w:t>
            </w:r>
          </w:p>
        </w:tc>
      </w:tr>
      <w:tr w:rsidR="008B1126" w:rsidRPr="00692913" w14:paraId="56E41107" w14:textId="77777777" w:rsidTr="008B77EF">
        <w:tc>
          <w:tcPr>
            <w:tcW w:w="568" w:type="dxa"/>
            <w:vMerge/>
            <w:shd w:val="clear" w:color="auto" w:fill="FFCC00"/>
            <w:vAlign w:val="center"/>
          </w:tcPr>
          <w:p w14:paraId="591A49E5" w14:textId="77777777" w:rsidR="0094270A" w:rsidRPr="00692913" w:rsidRDefault="0094270A" w:rsidP="008B48F9">
            <w:pPr>
              <w:spacing w:line="240" w:lineRule="auto"/>
              <w:jc w:val="center"/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1554" w:type="dxa"/>
            <w:vMerge/>
            <w:shd w:val="clear" w:color="auto" w:fill="auto"/>
            <w:vAlign w:val="center"/>
          </w:tcPr>
          <w:p w14:paraId="6091B1FA" w14:textId="77777777" w:rsidR="0094270A" w:rsidRPr="006A0C23" w:rsidRDefault="0094270A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lang w:eastAsia="fr-FR"/>
              </w:rPr>
            </w:pPr>
          </w:p>
        </w:tc>
        <w:tc>
          <w:tcPr>
            <w:tcW w:w="8085" w:type="dxa"/>
            <w:shd w:val="clear" w:color="auto" w:fill="auto"/>
          </w:tcPr>
          <w:p w14:paraId="684C6C4F" w14:textId="155041FA" w:rsidR="0094270A" w:rsidRPr="00CD1AF3" w:rsidRDefault="00E95A94" w:rsidP="008B48F9">
            <w:pPr>
              <w:pStyle w:val="Paragraphedeliste"/>
              <w:numPr>
                <w:ilvl w:val="0"/>
                <w:numId w:val="1"/>
              </w:numPr>
              <w:spacing w:line="240" w:lineRule="auto"/>
              <w:ind w:left="453" w:right="310" w:hanging="284"/>
              <w:rPr>
                <w:rFonts w:eastAsia="Times New Roman" w:cstheme="minorHAnsi"/>
                <w:color w:val="215E99" w:themeColor="text2" w:themeTint="BF"/>
                <w:lang w:eastAsia="fr-FR"/>
              </w:rPr>
            </w:pPr>
            <w:r w:rsidRPr="00E62418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Invit</w:t>
            </w:r>
            <w:r w:rsidR="00E6189C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er</w:t>
            </w:r>
            <w:r w:rsidRPr="00E62418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 </w:t>
            </w:r>
            <w:r w:rsidR="00E6189C">
              <w:rPr>
                <w:rFonts w:eastAsia="Times New Roman" w:cstheme="minorHAnsi"/>
                <w:color w:val="215E99" w:themeColor="text2" w:themeTint="BF"/>
                <w:lang w:eastAsia="fr-FR"/>
              </w:rPr>
              <w:t>l</w:t>
            </w:r>
            <w:r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>e</w:t>
            </w:r>
            <w:r w:rsidR="00966F50"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s </w:t>
            </w:r>
            <w:r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professionnels </w:t>
            </w:r>
            <w:r w:rsidR="00AC2925">
              <w:rPr>
                <w:rFonts w:eastAsia="Times New Roman" w:cstheme="minorHAnsi"/>
                <w:color w:val="215E99" w:themeColor="text2" w:themeTint="BF"/>
                <w:lang w:eastAsia="fr-FR"/>
              </w:rPr>
              <w:t>concernés</w:t>
            </w:r>
            <w:r w:rsidR="00A765C3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(présents lors de l’évènement, par la thématique)</w:t>
            </w:r>
            <w:r w:rsidR="00966F50"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, l’encadrement, </w:t>
            </w:r>
            <w:r w:rsidR="00E6189C">
              <w:rPr>
                <w:rFonts w:eastAsia="Times New Roman" w:cstheme="minorHAnsi"/>
                <w:color w:val="215E99" w:themeColor="text2" w:themeTint="BF"/>
                <w:lang w:eastAsia="fr-FR"/>
              </w:rPr>
              <w:t>le</w:t>
            </w:r>
            <w:r w:rsidR="00966F50"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responsable qualité</w:t>
            </w:r>
            <w:r w:rsidR="007D517E"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</w:t>
            </w:r>
          </w:p>
        </w:tc>
      </w:tr>
      <w:tr w:rsidR="008B1126" w:rsidRPr="00692913" w14:paraId="3A689033" w14:textId="77777777" w:rsidTr="000E6002">
        <w:tc>
          <w:tcPr>
            <w:tcW w:w="568" w:type="dxa"/>
            <w:vMerge/>
            <w:tcBorders>
              <w:bottom w:val="single" w:sz="24" w:space="0" w:color="auto"/>
            </w:tcBorders>
            <w:shd w:val="clear" w:color="auto" w:fill="FFCC00"/>
            <w:vAlign w:val="center"/>
          </w:tcPr>
          <w:p w14:paraId="066E1CD4" w14:textId="77777777" w:rsidR="0094270A" w:rsidRPr="00692913" w:rsidRDefault="0094270A" w:rsidP="008B48F9">
            <w:pPr>
              <w:spacing w:line="240" w:lineRule="auto"/>
              <w:jc w:val="center"/>
              <w:rPr>
                <w:rFonts w:eastAsia="Times New Roman" w:cstheme="minorHAnsi"/>
                <w:lang w:eastAsia="fr-FR"/>
              </w:rPr>
            </w:pPr>
          </w:p>
        </w:tc>
        <w:tc>
          <w:tcPr>
            <w:tcW w:w="1554" w:type="dxa"/>
            <w:vMerge/>
            <w:tcBorders>
              <w:bottom w:val="single" w:sz="24" w:space="0" w:color="auto"/>
            </w:tcBorders>
            <w:shd w:val="clear" w:color="auto" w:fill="auto"/>
            <w:vAlign w:val="center"/>
          </w:tcPr>
          <w:p w14:paraId="495497FA" w14:textId="77777777" w:rsidR="0094270A" w:rsidRPr="006A0C23" w:rsidRDefault="0094270A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lang w:eastAsia="fr-FR"/>
              </w:rPr>
            </w:pPr>
          </w:p>
        </w:tc>
        <w:tc>
          <w:tcPr>
            <w:tcW w:w="8085" w:type="dxa"/>
            <w:tcBorders>
              <w:bottom w:val="single" w:sz="24" w:space="0" w:color="auto"/>
            </w:tcBorders>
            <w:shd w:val="clear" w:color="auto" w:fill="auto"/>
          </w:tcPr>
          <w:p w14:paraId="26CDA611" w14:textId="634F5BCE" w:rsidR="0094270A" w:rsidRPr="00CD1AF3" w:rsidRDefault="00E95A94" w:rsidP="008B48F9">
            <w:pPr>
              <w:pStyle w:val="Paragraphedeliste"/>
              <w:numPr>
                <w:ilvl w:val="0"/>
                <w:numId w:val="1"/>
              </w:numPr>
              <w:spacing w:line="240" w:lineRule="auto"/>
              <w:ind w:left="453" w:right="310" w:hanging="284"/>
              <w:rPr>
                <w:rFonts w:eastAsia="Times New Roman" w:cstheme="minorHAnsi"/>
                <w:color w:val="215E99" w:themeColor="text2" w:themeTint="BF"/>
                <w:lang w:eastAsia="fr-FR"/>
              </w:rPr>
            </w:pPr>
            <w:r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>Prépar</w:t>
            </w:r>
            <w:r w:rsidR="00E6189C">
              <w:rPr>
                <w:rFonts w:eastAsia="Times New Roman" w:cstheme="minorHAnsi"/>
                <w:color w:val="215E99" w:themeColor="text2" w:themeTint="BF"/>
                <w:lang w:eastAsia="fr-FR"/>
              </w:rPr>
              <w:t>er</w:t>
            </w:r>
            <w:r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un </w:t>
            </w:r>
            <w:r w:rsidRPr="00E62418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support de présentation</w:t>
            </w:r>
            <w:r w:rsidR="00A765C3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 pour l’analyse</w:t>
            </w:r>
            <w:r w:rsidR="00377E25" w:rsidRPr="00E62418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 : </w:t>
            </w:r>
            <w:r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</w:t>
            </w:r>
            <w:r w:rsidR="00344572"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chronologie de l’évènement</w:t>
            </w:r>
            <w:r w:rsidR="00F11129" w:rsidRPr="00E62418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, </w:t>
            </w:r>
            <w:r w:rsidR="00E6189C" w:rsidRPr="00E6189C">
              <w:rPr>
                <w:rFonts w:eastAsia="Times New Roman" w:cstheme="minorHAnsi"/>
                <w:color w:val="215E99" w:themeColor="text2" w:themeTint="BF"/>
                <w:lang w:eastAsia="fr-FR"/>
              </w:rPr>
              <w:t>identification des écarts</w:t>
            </w:r>
          </w:p>
        </w:tc>
      </w:tr>
      <w:tr w:rsidR="006E3749" w:rsidRPr="00692913" w14:paraId="795D94C6" w14:textId="77777777" w:rsidTr="008B77EF">
        <w:tc>
          <w:tcPr>
            <w:tcW w:w="568" w:type="dxa"/>
            <w:vMerge w:val="restart"/>
            <w:shd w:val="clear" w:color="auto" w:fill="FFCC00"/>
            <w:vAlign w:val="center"/>
          </w:tcPr>
          <w:p w14:paraId="1190092F" w14:textId="5D6A657F" w:rsidR="006E3749" w:rsidRDefault="00CD1AF3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lang w:eastAsia="fr-FR"/>
              </w:rPr>
            </w:pPr>
            <w:r>
              <w:rPr>
                <w:rFonts w:eastAsia="Times New Roman" w:cstheme="minorHAnsi"/>
                <w:b/>
                <w:lang w:eastAsia="fr-FR"/>
              </w:rPr>
              <w:t>2</w:t>
            </w:r>
          </w:p>
        </w:tc>
        <w:tc>
          <w:tcPr>
            <w:tcW w:w="1554" w:type="dxa"/>
            <w:vMerge w:val="restart"/>
            <w:shd w:val="clear" w:color="auto" w:fill="auto"/>
            <w:vAlign w:val="center"/>
          </w:tcPr>
          <w:p w14:paraId="5DBD1070" w14:textId="29A9428A" w:rsidR="006E3749" w:rsidRPr="006A0C23" w:rsidRDefault="00CD1AF3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FR"/>
              </w:rPr>
              <w:t>Pendant</w:t>
            </w:r>
            <w:r w:rsidRPr="00E62418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FR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FR"/>
              </w:rPr>
              <w:t>la réunion d</w:t>
            </w:r>
            <w:r w:rsidRPr="00E62418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FR"/>
              </w:rPr>
              <w:t>’analyse</w:t>
            </w:r>
          </w:p>
        </w:tc>
        <w:tc>
          <w:tcPr>
            <w:tcW w:w="8085" w:type="dxa"/>
            <w:shd w:val="clear" w:color="auto" w:fill="auto"/>
          </w:tcPr>
          <w:p w14:paraId="392C73A7" w14:textId="5D52AE67" w:rsidR="006E3749" w:rsidRPr="007D517E" w:rsidRDefault="006E3749" w:rsidP="008B48F9">
            <w:pPr>
              <w:pStyle w:val="Paragraphedeliste"/>
              <w:numPr>
                <w:ilvl w:val="0"/>
                <w:numId w:val="1"/>
              </w:numPr>
              <w:spacing w:line="240" w:lineRule="auto"/>
              <w:ind w:left="453" w:right="310" w:hanging="284"/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</w:pPr>
            <w:r w:rsidRPr="00613B73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Désigner un </w:t>
            </w:r>
            <w:r w:rsidRPr="007D517E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secrétaire de séance</w:t>
            </w:r>
            <w:r w:rsidRPr="00613B73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 </w:t>
            </w:r>
            <w:r w:rsidRPr="006E3749">
              <w:rPr>
                <w:rFonts w:eastAsia="Times New Roman" w:cstheme="minorHAnsi"/>
                <w:color w:val="215E99" w:themeColor="text2" w:themeTint="BF"/>
                <w:lang w:eastAsia="fr-FR"/>
              </w:rPr>
              <w:t>en charge de prendre les notes</w:t>
            </w:r>
            <w:r w:rsidR="001663A7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</w:t>
            </w:r>
            <w:r w:rsidR="001663A7" w:rsidRPr="001663A7">
              <w:rPr>
                <w:rFonts w:eastAsia="Times New Roman" w:cstheme="minorHAnsi"/>
                <w:color w:val="215E99" w:themeColor="text2" w:themeTint="BF"/>
                <w:lang w:eastAsia="fr-FR"/>
              </w:rPr>
              <w:t>en appui au référent qui anime la réunion</w:t>
            </w:r>
          </w:p>
        </w:tc>
      </w:tr>
      <w:tr w:rsidR="00CA30E5" w:rsidRPr="00692913" w14:paraId="43BB987C" w14:textId="77777777" w:rsidTr="008B77EF">
        <w:tc>
          <w:tcPr>
            <w:tcW w:w="568" w:type="dxa"/>
            <w:vMerge/>
            <w:shd w:val="clear" w:color="auto" w:fill="FFCC00"/>
            <w:vAlign w:val="center"/>
          </w:tcPr>
          <w:p w14:paraId="6111A9A1" w14:textId="77777777" w:rsidR="00CA30E5" w:rsidRDefault="00CA30E5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lang w:eastAsia="fr-FR"/>
              </w:rPr>
            </w:pPr>
          </w:p>
        </w:tc>
        <w:tc>
          <w:tcPr>
            <w:tcW w:w="1554" w:type="dxa"/>
            <w:vMerge/>
            <w:shd w:val="clear" w:color="auto" w:fill="auto"/>
            <w:vAlign w:val="center"/>
          </w:tcPr>
          <w:p w14:paraId="7DA56B50" w14:textId="77777777" w:rsidR="00CA30E5" w:rsidRPr="006A0C23" w:rsidRDefault="00CA30E5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lang w:eastAsia="fr-FR"/>
              </w:rPr>
            </w:pPr>
          </w:p>
        </w:tc>
        <w:tc>
          <w:tcPr>
            <w:tcW w:w="8085" w:type="dxa"/>
            <w:shd w:val="clear" w:color="auto" w:fill="auto"/>
          </w:tcPr>
          <w:p w14:paraId="4E12D67F" w14:textId="29FA3395" w:rsidR="00CA30E5" w:rsidRPr="00CD1AF3" w:rsidRDefault="00CA30E5" w:rsidP="008B48F9">
            <w:pPr>
              <w:pStyle w:val="Paragraphedeliste"/>
              <w:numPr>
                <w:ilvl w:val="0"/>
                <w:numId w:val="1"/>
              </w:numPr>
              <w:spacing w:line="240" w:lineRule="auto"/>
              <w:ind w:left="453" w:right="310" w:hanging="284"/>
              <w:rPr>
                <w:rFonts w:eastAsia="Times New Roman" w:cstheme="minorHAnsi"/>
                <w:color w:val="215E99" w:themeColor="text2" w:themeTint="BF"/>
                <w:lang w:eastAsia="fr-FR"/>
              </w:rPr>
            </w:pPr>
            <w:r w:rsidRPr="007D517E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Introduire</w:t>
            </w:r>
            <w:r w:rsidRPr="00711C16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l</w:t>
            </w:r>
            <w:r w:rsidR="00A765C3">
              <w:rPr>
                <w:rFonts w:eastAsia="Times New Roman" w:cstheme="minorHAnsi"/>
                <w:color w:val="215E99" w:themeColor="text2" w:themeTint="BF"/>
                <w:lang w:eastAsia="fr-FR"/>
              </w:rPr>
              <w:t>a réunion</w:t>
            </w:r>
            <w:r w:rsidRPr="00711C16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en rappelant l’objectif</w:t>
            </w:r>
            <w:r w:rsidR="00A765C3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et</w:t>
            </w:r>
            <w:r w:rsidRPr="00711C16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les principes </w:t>
            </w:r>
            <w:r w:rsidR="00A765C3">
              <w:rPr>
                <w:rFonts w:eastAsia="Times New Roman" w:cstheme="minorHAnsi"/>
                <w:color w:val="215E99" w:themeColor="text2" w:themeTint="BF"/>
                <w:lang w:eastAsia="fr-FR"/>
              </w:rPr>
              <w:t>de l’analyse en s’appuyant sur la charte de confiance ainsi que</w:t>
            </w:r>
            <w:r w:rsidRPr="00711C16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le contexte</w:t>
            </w:r>
            <w:r w:rsidR="00A765C3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de l’évènement</w:t>
            </w:r>
          </w:p>
        </w:tc>
      </w:tr>
      <w:tr w:rsidR="00CA30E5" w:rsidRPr="00692913" w14:paraId="3EF67F82" w14:textId="77777777" w:rsidTr="008B77EF">
        <w:tc>
          <w:tcPr>
            <w:tcW w:w="568" w:type="dxa"/>
            <w:vMerge/>
            <w:shd w:val="clear" w:color="auto" w:fill="FFCC00"/>
            <w:vAlign w:val="center"/>
          </w:tcPr>
          <w:p w14:paraId="5069E263" w14:textId="77777777" w:rsidR="00CA30E5" w:rsidRDefault="00CA30E5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lang w:eastAsia="fr-FR"/>
              </w:rPr>
            </w:pPr>
          </w:p>
        </w:tc>
        <w:tc>
          <w:tcPr>
            <w:tcW w:w="1554" w:type="dxa"/>
            <w:vMerge/>
            <w:shd w:val="clear" w:color="auto" w:fill="auto"/>
            <w:vAlign w:val="center"/>
          </w:tcPr>
          <w:p w14:paraId="091EC9E2" w14:textId="77777777" w:rsidR="00CA30E5" w:rsidRPr="006A0C23" w:rsidRDefault="00CA30E5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lang w:eastAsia="fr-FR"/>
              </w:rPr>
            </w:pPr>
          </w:p>
        </w:tc>
        <w:tc>
          <w:tcPr>
            <w:tcW w:w="8085" w:type="dxa"/>
            <w:shd w:val="clear" w:color="auto" w:fill="auto"/>
          </w:tcPr>
          <w:p w14:paraId="7D339560" w14:textId="65E68614" w:rsidR="00CA30E5" w:rsidRPr="00CD1AF3" w:rsidRDefault="00CA30E5" w:rsidP="008B48F9">
            <w:pPr>
              <w:pStyle w:val="Paragraphedeliste"/>
              <w:numPr>
                <w:ilvl w:val="0"/>
                <w:numId w:val="1"/>
              </w:numPr>
              <w:spacing w:line="240" w:lineRule="auto"/>
              <w:ind w:left="453" w:right="310" w:hanging="284"/>
              <w:rPr>
                <w:rFonts w:eastAsia="Times New Roman" w:cstheme="minorHAnsi"/>
                <w:color w:val="215E99" w:themeColor="text2" w:themeTint="BF"/>
                <w:lang w:eastAsia="fr-FR"/>
              </w:rPr>
            </w:pPr>
            <w:r w:rsidRPr="007D517E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Conduire </w:t>
            </w:r>
            <w:r w:rsidRPr="00711C16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l’analyse en présentant le déroulé chronologique des faits </w:t>
            </w:r>
            <w:r w:rsidR="00344572" w:rsidRPr="00E62418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et </w:t>
            </w:r>
            <w:r w:rsidR="00E57BF9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en </w:t>
            </w:r>
            <w:r w:rsidR="00A765C3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discutant</w:t>
            </w:r>
            <w:r w:rsidRPr="00E62418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 </w:t>
            </w:r>
            <w:r w:rsidR="00344572" w:rsidRPr="00E62418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les écarts </w:t>
            </w:r>
            <w:r w:rsidRPr="00711C16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rencontrés </w:t>
            </w:r>
            <w:r w:rsidR="00046A34">
              <w:rPr>
                <w:rFonts w:eastAsia="Times New Roman" w:cstheme="minorHAnsi"/>
                <w:color w:val="215E99" w:themeColor="text2" w:themeTint="BF"/>
                <w:lang w:eastAsia="fr-FR"/>
              </w:rPr>
              <w:t>(</w:t>
            </w:r>
            <w:r w:rsidR="007D517E">
              <w:rPr>
                <w:rFonts w:eastAsia="Times New Roman" w:cstheme="minorHAnsi"/>
                <w:color w:val="215E99" w:themeColor="text2" w:themeTint="BF"/>
                <w:lang w:eastAsia="fr-FR"/>
              </w:rPr>
              <w:t>causes immédiates)</w:t>
            </w:r>
          </w:p>
        </w:tc>
      </w:tr>
      <w:tr w:rsidR="00CA30E5" w:rsidRPr="00692913" w14:paraId="6C973FAA" w14:textId="77777777" w:rsidTr="008B77EF">
        <w:tc>
          <w:tcPr>
            <w:tcW w:w="568" w:type="dxa"/>
            <w:vMerge/>
            <w:shd w:val="clear" w:color="auto" w:fill="FFCC00"/>
            <w:vAlign w:val="center"/>
          </w:tcPr>
          <w:p w14:paraId="5A81A8A9" w14:textId="77777777" w:rsidR="00CA30E5" w:rsidRDefault="00CA30E5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lang w:eastAsia="fr-FR"/>
              </w:rPr>
            </w:pPr>
          </w:p>
        </w:tc>
        <w:tc>
          <w:tcPr>
            <w:tcW w:w="1554" w:type="dxa"/>
            <w:vMerge/>
            <w:shd w:val="clear" w:color="auto" w:fill="auto"/>
            <w:vAlign w:val="center"/>
          </w:tcPr>
          <w:p w14:paraId="3B304D70" w14:textId="77777777" w:rsidR="00CA30E5" w:rsidRPr="006A0C23" w:rsidRDefault="00CA30E5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lang w:eastAsia="fr-FR"/>
              </w:rPr>
            </w:pPr>
          </w:p>
        </w:tc>
        <w:tc>
          <w:tcPr>
            <w:tcW w:w="8085" w:type="dxa"/>
            <w:shd w:val="clear" w:color="auto" w:fill="auto"/>
          </w:tcPr>
          <w:p w14:paraId="471786B2" w14:textId="09EE5FD1" w:rsidR="00CA30E5" w:rsidRPr="00CD1AF3" w:rsidRDefault="00CA30E5" w:rsidP="008B48F9">
            <w:pPr>
              <w:pStyle w:val="Paragraphedeliste"/>
              <w:numPr>
                <w:ilvl w:val="0"/>
                <w:numId w:val="1"/>
              </w:numPr>
              <w:spacing w:line="240" w:lineRule="auto"/>
              <w:ind w:left="453" w:right="310" w:hanging="284"/>
              <w:rPr>
                <w:rFonts w:eastAsia="Times New Roman" w:cstheme="minorHAnsi"/>
                <w:color w:val="215E99" w:themeColor="text2" w:themeTint="BF"/>
                <w:lang w:eastAsia="fr-FR"/>
              </w:rPr>
            </w:pPr>
            <w:r w:rsidRPr="007D517E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Rechercher les causes profondes</w:t>
            </w:r>
            <w:r w:rsidRPr="00711C16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</w:t>
            </w:r>
            <w:r w:rsidR="007D517E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lors d’une analyse systémique </w:t>
            </w:r>
            <w:r w:rsidRPr="00711C16">
              <w:rPr>
                <w:rFonts w:eastAsia="Times New Roman" w:cstheme="minorHAnsi"/>
                <w:color w:val="215E99" w:themeColor="text2" w:themeTint="BF"/>
                <w:lang w:eastAsia="fr-FR"/>
              </w:rPr>
              <w:t>en utilisant la grille ALARM</w:t>
            </w:r>
            <w:r w:rsidR="00244B78" w:rsidRPr="00711C16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et discuter des mesures barrières mises en œuvre </w:t>
            </w:r>
          </w:p>
        </w:tc>
      </w:tr>
      <w:tr w:rsidR="00CA30E5" w:rsidRPr="00692913" w14:paraId="0EFE0DE6" w14:textId="77777777" w:rsidTr="008B77EF">
        <w:tc>
          <w:tcPr>
            <w:tcW w:w="568" w:type="dxa"/>
            <w:vMerge/>
            <w:shd w:val="clear" w:color="auto" w:fill="FFCC00"/>
            <w:vAlign w:val="center"/>
          </w:tcPr>
          <w:p w14:paraId="6FADCB28" w14:textId="77777777" w:rsidR="00CA30E5" w:rsidRDefault="00CA30E5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lang w:eastAsia="fr-FR"/>
              </w:rPr>
            </w:pPr>
          </w:p>
        </w:tc>
        <w:tc>
          <w:tcPr>
            <w:tcW w:w="1554" w:type="dxa"/>
            <w:vMerge/>
            <w:shd w:val="clear" w:color="auto" w:fill="auto"/>
            <w:vAlign w:val="center"/>
          </w:tcPr>
          <w:p w14:paraId="7957A348" w14:textId="77777777" w:rsidR="00CA30E5" w:rsidRPr="006A0C23" w:rsidRDefault="00CA30E5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lang w:eastAsia="fr-FR"/>
              </w:rPr>
            </w:pPr>
          </w:p>
        </w:tc>
        <w:tc>
          <w:tcPr>
            <w:tcW w:w="8085" w:type="dxa"/>
            <w:shd w:val="clear" w:color="auto" w:fill="auto"/>
          </w:tcPr>
          <w:p w14:paraId="321FF4C6" w14:textId="60C19AA3" w:rsidR="00CA30E5" w:rsidRPr="00CD1AF3" w:rsidRDefault="00CA30E5" w:rsidP="008B48F9">
            <w:pPr>
              <w:pStyle w:val="Paragraphedeliste"/>
              <w:numPr>
                <w:ilvl w:val="0"/>
                <w:numId w:val="1"/>
              </w:numPr>
              <w:spacing w:line="240" w:lineRule="auto"/>
              <w:ind w:left="453" w:right="310" w:hanging="284"/>
              <w:rPr>
                <w:rFonts w:eastAsia="Times New Roman" w:cstheme="minorHAnsi"/>
                <w:color w:val="215E99" w:themeColor="text2" w:themeTint="BF"/>
                <w:lang w:eastAsia="fr-FR"/>
              </w:rPr>
            </w:pPr>
            <w:r w:rsidRPr="00711C16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Etablir un </w:t>
            </w:r>
            <w:r w:rsidRPr="007D517E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plan d’actions d’amélioration</w:t>
            </w:r>
            <w:r w:rsidRPr="00711C16">
              <w:rPr>
                <w:rFonts w:eastAsia="Times New Roman" w:cstheme="minorHAnsi"/>
                <w:color w:val="215E99" w:themeColor="text2" w:themeTint="BF"/>
                <w:lang w:eastAsia="fr-FR"/>
              </w:rPr>
              <w:t> : actions, responsables, délai</w:t>
            </w:r>
          </w:p>
        </w:tc>
      </w:tr>
      <w:tr w:rsidR="00CA30E5" w:rsidRPr="00692913" w14:paraId="122B9334" w14:textId="77777777" w:rsidTr="00613B73">
        <w:tc>
          <w:tcPr>
            <w:tcW w:w="568" w:type="dxa"/>
            <w:vMerge/>
            <w:tcBorders>
              <w:bottom w:val="single" w:sz="24" w:space="0" w:color="auto"/>
            </w:tcBorders>
            <w:shd w:val="clear" w:color="auto" w:fill="FFCC00"/>
            <w:vAlign w:val="center"/>
          </w:tcPr>
          <w:p w14:paraId="6ED2CF8F" w14:textId="77777777" w:rsidR="00CA30E5" w:rsidRDefault="00CA30E5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lang w:eastAsia="fr-FR"/>
              </w:rPr>
            </w:pPr>
          </w:p>
        </w:tc>
        <w:tc>
          <w:tcPr>
            <w:tcW w:w="1554" w:type="dxa"/>
            <w:vMerge/>
            <w:tcBorders>
              <w:bottom w:val="single" w:sz="24" w:space="0" w:color="auto"/>
            </w:tcBorders>
            <w:shd w:val="clear" w:color="auto" w:fill="auto"/>
            <w:vAlign w:val="center"/>
          </w:tcPr>
          <w:p w14:paraId="287190D2" w14:textId="77777777" w:rsidR="00CA30E5" w:rsidRPr="006A0C23" w:rsidRDefault="00CA30E5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lang w:eastAsia="fr-FR"/>
              </w:rPr>
            </w:pPr>
          </w:p>
        </w:tc>
        <w:tc>
          <w:tcPr>
            <w:tcW w:w="8085" w:type="dxa"/>
            <w:tcBorders>
              <w:bottom w:val="single" w:sz="24" w:space="0" w:color="auto"/>
            </w:tcBorders>
            <w:shd w:val="clear" w:color="auto" w:fill="auto"/>
          </w:tcPr>
          <w:p w14:paraId="27CD831C" w14:textId="45780709" w:rsidR="007D517E" w:rsidRPr="00CD1AF3" w:rsidRDefault="00244B78" w:rsidP="008B48F9">
            <w:pPr>
              <w:pStyle w:val="Paragraphedeliste"/>
              <w:numPr>
                <w:ilvl w:val="0"/>
                <w:numId w:val="1"/>
              </w:numPr>
              <w:spacing w:line="240" w:lineRule="auto"/>
              <w:ind w:left="453" w:right="310" w:hanging="284"/>
              <w:rPr>
                <w:rFonts w:eastAsia="Times New Roman" w:cstheme="minorHAnsi"/>
                <w:color w:val="215E99" w:themeColor="text2" w:themeTint="BF"/>
                <w:lang w:eastAsia="fr-FR"/>
              </w:rPr>
            </w:pPr>
            <w:r w:rsidRPr="000E6002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Conclure et r</w:t>
            </w:r>
            <w:r w:rsidR="00CA30E5" w:rsidRPr="000E6002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emercier</w:t>
            </w:r>
            <w:r w:rsidR="00CA30E5" w:rsidRPr="00711C16"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les participants </w:t>
            </w:r>
          </w:p>
        </w:tc>
      </w:tr>
      <w:tr w:rsidR="00CD1AF3" w:rsidRPr="00692913" w14:paraId="63BE6AF6" w14:textId="77777777" w:rsidTr="008E5C5F">
        <w:tc>
          <w:tcPr>
            <w:tcW w:w="568" w:type="dxa"/>
            <w:vMerge w:val="restart"/>
            <w:tcBorders>
              <w:top w:val="single" w:sz="24" w:space="0" w:color="auto"/>
            </w:tcBorders>
            <w:shd w:val="clear" w:color="auto" w:fill="FFCC00"/>
            <w:vAlign w:val="center"/>
          </w:tcPr>
          <w:p w14:paraId="4190BE06" w14:textId="6BF62389" w:rsidR="00CD1AF3" w:rsidRDefault="00CD1AF3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lang w:eastAsia="fr-FR"/>
              </w:rPr>
            </w:pPr>
            <w:r>
              <w:rPr>
                <w:rFonts w:eastAsia="Times New Roman" w:cstheme="minorHAnsi"/>
                <w:b/>
                <w:lang w:eastAsia="fr-FR"/>
              </w:rPr>
              <w:t>3</w:t>
            </w:r>
          </w:p>
        </w:tc>
        <w:tc>
          <w:tcPr>
            <w:tcW w:w="1554" w:type="dxa"/>
            <w:vMerge w:val="restart"/>
            <w:tcBorders>
              <w:top w:val="single" w:sz="24" w:space="0" w:color="auto"/>
            </w:tcBorders>
            <w:shd w:val="clear" w:color="auto" w:fill="auto"/>
            <w:vAlign w:val="center"/>
          </w:tcPr>
          <w:p w14:paraId="68D6D18E" w14:textId="523F6654" w:rsidR="00CD1AF3" w:rsidRPr="006A0C23" w:rsidRDefault="00CD1AF3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lang w:eastAsia="fr-FR"/>
              </w:rPr>
            </w:pPr>
            <w:r>
              <w:rPr>
                <w:rFonts w:eastAsia="Times New Roman" w:cstheme="minorHAnsi"/>
                <w:b/>
                <w:bCs/>
                <w:color w:val="FF0000"/>
                <w:lang w:eastAsia="fr-FR"/>
              </w:rPr>
              <w:t>Après la réunion d’</w:t>
            </w:r>
            <w:r w:rsidRPr="00E62418">
              <w:rPr>
                <w:rFonts w:eastAsia="Times New Roman" w:cstheme="minorHAnsi"/>
                <w:b/>
                <w:bCs/>
                <w:color w:val="FF0000"/>
                <w:lang w:eastAsia="fr-FR"/>
              </w:rPr>
              <w:t>analyse</w:t>
            </w:r>
          </w:p>
        </w:tc>
        <w:tc>
          <w:tcPr>
            <w:tcW w:w="8085" w:type="dxa"/>
            <w:tcBorders>
              <w:top w:val="single" w:sz="24" w:space="0" w:color="auto"/>
            </w:tcBorders>
            <w:shd w:val="clear" w:color="auto" w:fill="auto"/>
          </w:tcPr>
          <w:p w14:paraId="14322B93" w14:textId="5C525FEA" w:rsidR="00CD1AF3" w:rsidRPr="00CD1AF3" w:rsidRDefault="00CD1AF3" w:rsidP="008B48F9">
            <w:pPr>
              <w:pStyle w:val="Paragraphedeliste"/>
              <w:numPr>
                <w:ilvl w:val="0"/>
                <w:numId w:val="1"/>
              </w:numPr>
              <w:spacing w:line="240" w:lineRule="auto"/>
              <w:ind w:left="453" w:right="310" w:hanging="284"/>
              <w:rPr>
                <w:rFonts w:eastAsia="Times New Roman" w:cstheme="minorHAnsi"/>
                <w:color w:val="215E99" w:themeColor="text2" w:themeTint="BF"/>
                <w:lang w:eastAsia="fr-FR"/>
              </w:rPr>
            </w:pPr>
            <w:r w:rsidRPr="000E6002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Réd</w:t>
            </w:r>
            <w:r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iger</w:t>
            </w:r>
            <w:r w:rsidRPr="000E6002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 un compte rendu</w:t>
            </w:r>
            <w:r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 </w:t>
            </w:r>
            <w:r>
              <w:rPr>
                <w:rFonts w:eastAsia="Times New Roman" w:cstheme="minorHAnsi"/>
                <w:color w:val="215E99" w:themeColor="text2" w:themeTint="BF"/>
                <w:lang w:eastAsia="fr-FR"/>
              </w:rPr>
              <w:t>et le faire</w:t>
            </w:r>
            <w:r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 </w:t>
            </w:r>
            <w:r w:rsidRPr="00E62418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>valider auprès des participants</w:t>
            </w:r>
          </w:p>
        </w:tc>
      </w:tr>
      <w:tr w:rsidR="00CD1AF3" w:rsidRPr="00692913" w14:paraId="50C50685" w14:textId="77777777" w:rsidTr="008E5C5F">
        <w:tc>
          <w:tcPr>
            <w:tcW w:w="568" w:type="dxa"/>
            <w:vMerge/>
            <w:shd w:val="clear" w:color="auto" w:fill="FFCC00"/>
            <w:vAlign w:val="center"/>
          </w:tcPr>
          <w:p w14:paraId="1B1A40ED" w14:textId="77777777" w:rsidR="00CD1AF3" w:rsidRDefault="00CD1AF3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lang w:eastAsia="fr-FR"/>
              </w:rPr>
            </w:pPr>
          </w:p>
        </w:tc>
        <w:tc>
          <w:tcPr>
            <w:tcW w:w="1554" w:type="dxa"/>
            <w:vMerge/>
            <w:shd w:val="clear" w:color="auto" w:fill="auto"/>
            <w:vAlign w:val="center"/>
          </w:tcPr>
          <w:p w14:paraId="59398A9B" w14:textId="77777777" w:rsidR="00CD1AF3" w:rsidRPr="006A0C23" w:rsidRDefault="00CD1AF3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lang w:eastAsia="fr-FR"/>
              </w:rPr>
            </w:pPr>
          </w:p>
        </w:tc>
        <w:tc>
          <w:tcPr>
            <w:tcW w:w="8085" w:type="dxa"/>
            <w:shd w:val="clear" w:color="auto" w:fill="auto"/>
          </w:tcPr>
          <w:p w14:paraId="0F87333B" w14:textId="7953CC98" w:rsidR="00CD1AF3" w:rsidRPr="006E3749" w:rsidRDefault="00CD1AF3" w:rsidP="008B48F9">
            <w:pPr>
              <w:pStyle w:val="Paragraphedeliste"/>
              <w:numPr>
                <w:ilvl w:val="0"/>
                <w:numId w:val="1"/>
              </w:numPr>
              <w:spacing w:line="240" w:lineRule="auto"/>
              <w:ind w:left="453" w:right="310" w:hanging="284"/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</w:pPr>
            <w:r w:rsidRPr="00E57BF9"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Communiquer en retour </w:t>
            </w:r>
            <w:r w:rsidRPr="00E57BF9">
              <w:rPr>
                <w:rFonts w:eastAsia="Times New Roman" w:cstheme="minorHAnsi"/>
                <w:color w:val="215E99" w:themeColor="text2" w:themeTint="BF"/>
                <w:lang w:eastAsia="fr-FR"/>
              </w:rPr>
              <w:t>à l’équipe et au niveau institutionnel</w:t>
            </w:r>
            <w:r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notamment </w:t>
            </w:r>
            <w:r w:rsidR="001663A7">
              <w:rPr>
                <w:rFonts w:eastAsia="Times New Roman" w:cstheme="minorHAnsi"/>
                <w:color w:val="215E99" w:themeColor="text2" w:themeTint="BF"/>
                <w:lang w:eastAsia="fr-FR"/>
              </w:rPr>
              <w:t>au</w:t>
            </w:r>
            <w:r>
              <w:rPr>
                <w:rFonts w:eastAsia="Times New Roman" w:cstheme="minorHAnsi"/>
                <w:color w:val="215E99" w:themeColor="text2" w:themeTint="BF"/>
                <w:lang w:eastAsia="fr-FR"/>
              </w:rPr>
              <w:t xml:space="preserve"> CVS</w:t>
            </w:r>
          </w:p>
        </w:tc>
      </w:tr>
      <w:tr w:rsidR="00CD1AF3" w:rsidRPr="00692913" w14:paraId="16844BC7" w14:textId="77777777" w:rsidTr="008E5C5F">
        <w:tc>
          <w:tcPr>
            <w:tcW w:w="568" w:type="dxa"/>
            <w:vMerge/>
            <w:shd w:val="clear" w:color="auto" w:fill="FFCC00"/>
            <w:vAlign w:val="center"/>
          </w:tcPr>
          <w:p w14:paraId="6ADFE351" w14:textId="77777777" w:rsidR="00CD1AF3" w:rsidRDefault="00CD1AF3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lang w:eastAsia="fr-FR"/>
              </w:rPr>
            </w:pPr>
          </w:p>
        </w:tc>
        <w:tc>
          <w:tcPr>
            <w:tcW w:w="1554" w:type="dxa"/>
            <w:vMerge/>
            <w:shd w:val="clear" w:color="auto" w:fill="auto"/>
            <w:vAlign w:val="center"/>
          </w:tcPr>
          <w:p w14:paraId="2A209409" w14:textId="77777777" w:rsidR="00CD1AF3" w:rsidRPr="006A0C23" w:rsidRDefault="00CD1AF3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lang w:eastAsia="fr-FR"/>
              </w:rPr>
            </w:pPr>
          </w:p>
        </w:tc>
        <w:tc>
          <w:tcPr>
            <w:tcW w:w="8085" w:type="dxa"/>
            <w:shd w:val="clear" w:color="auto" w:fill="auto"/>
          </w:tcPr>
          <w:p w14:paraId="3EDBEF9E" w14:textId="618E2748" w:rsidR="00CD1AF3" w:rsidRPr="00E57BF9" w:rsidRDefault="00CD1AF3" w:rsidP="008B48F9">
            <w:pPr>
              <w:pStyle w:val="Paragraphedeliste"/>
              <w:numPr>
                <w:ilvl w:val="0"/>
                <w:numId w:val="1"/>
              </w:numPr>
              <w:spacing w:line="240" w:lineRule="auto"/>
              <w:ind w:left="453" w:right="310" w:hanging="284"/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</w:pPr>
            <w:r w:rsidRPr="00613B73">
              <w:rPr>
                <w:rFonts w:eastAsia="Times New Roman" w:cstheme="minorHAnsi"/>
                <w:bCs/>
                <w:color w:val="215E99" w:themeColor="text2" w:themeTint="BF"/>
                <w:lang w:eastAsia="fr-FR"/>
              </w:rPr>
              <w:t xml:space="preserve">Communiquer les conclusions dans la </w:t>
            </w:r>
            <w:r w:rsidRPr="00613B73">
              <w:rPr>
                <w:rFonts w:eastAsia="Times New Roman" w:cstheme="minorHAnsi"/>
                <w:b/>
                <w:color w:val="215E99" w:themeColor="text2" w:themeTint="BF"/>
                <w:lang w:eastAsia="fr-FR"/>
              </w:rPr>
              <w:t>déclaration externe</w:t>
            </w:r>
            <w:r w:rsidRPr="00613B73">
              <w:rPr>
                <w:rFonts w:eastAsia="Times New Roman" w:cstheme="minorHAnsi"/>
                <w:bCs/>
                <w:color w:val="215E99" w:themeColor="text2" w:themeTint="BF"/>
                <w:lang w:eastAsia="fr-FR"/>
              </w:rPr>
              <w:t xml:space="preserve"> selon le type d’évènement</w:t>
            </w:r>
          </w:p>
        </w:tc>
      </w:tr>
      <w:tr w:rsidR="00CD1AF3" w:rsidRPr="00692913" w14:paraId="55A8D443" w14:textId="77777777" w:rsidTr="000367E3">
        <w:tc>
          <w:tcPr>
            <w:tcW w:w="568" w:type="dxa"/>
            <w:vMerge/>
            <w:shd w:val="clear" w:color="auto" w:fill="FFCC00"/>
            <w:vAlign w:val="center"/>
          </w:tcPr>
          <w:p w14:paraId="47BC6909" w14:textId="77777777" w:rsidR="00CD1AF3" w:rsidRDefault="00CD1AF3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lang w:eastAsia="fr-FR"/>
              </w:rPr>
            </w:pPr>
          </w:p>
        </w:tc>
        <w:tc>
          <w:tcPr>
            <w:tcW w:w="1554" w:type="dxa"/>
            <w:vMerge/>
            <w:shd w:val="clear" w:color="auto" w:fill="auto"/>
            <w:vAlign w:val="center"/>
          </w:tcPr>
          <w:p w14:paraId="221651AB" w14:textId="77777777" w:rsidR="00CD1AF3" w:rsidRPr="006A0C23" w:rsidRDefault="00CD1AF3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lang w:eastAsia="fr-FR"/>
              </w:rPr>
            </w:pPr>
          </w:p>
        </w:tc>
        <w:tc>
          <w:tcPr>
            <w:tcW w:w="8085" w:type="dxa"/>
            <w:tcBorders>
              <w:bottom w:val="single" w:sz="2" w:space="0" w:color="auto"/>
            </w:tcBorders>
            <w:shd w:val="clear" w:color="auto" w:fill="auto"/>
          </w:tcPr>
          <w:p w14:paraId="4D47C6F7" w14:textId="19418CAD" w:rsidR="00CD1AF3" w:rsidRPr="002C1170" w:rsidRDefault="00CD1AF3" w:rsidP="008B48F9">
            <w:pPr>
              <w:pStyle w:val="Paragraphedeliste"/>
              <w:numPr>
                <w:ilvl w:val="0"/>
                <w:numId w:val="1"/>
              </w:numPr>
              <w:spacing w:line="240" w:lineRule="auto"/>
              <w:ind w:left="453" w:right="310" w:hanging="284"/>
              <w:rPr>
                <w:rFonts w:eastAsia="Times New Roman" w:cstheme="minorHAnsi"/>
                <w:color w:val="215E99" w:themeColor="text2" w:themeTint="BF"/>
                <w:lang w:eastAsia="fr-FR"/>
              </w:rPr>
            </w:pPr>
            <w:r w:rsidRPr="00613B73">
              <w:rPr>
                <w:rFonts w:eastAsia="Times New Roman" w:cstheme="minorHAnsi"/>
                <w:b/>
                <w:color w:val="215E99" w:themeColor="text2" w:themeTint="BF"/>
                <w:lang w:eastAsia="fr-FR"/>
              </w:rPr>
              <w:t>Rédiger un volet 2</w:t>
            </w:r>
            <w:r w:rsidRPr="00613B73">
              <w:rPr>
                <w:rFonts w:eastAsia="Times New Roman" w:cstheme="minorHAnsi"/>
                <w:bCs/>
                <w:color w:val="215E99" w:themeColor="text2" w:themeTint="BF"/>
                <w:lang w:eastAsia="fr-FR"/>
              </w:rPr>
              <w:t xml:space="preserve"> dans le cas d’un EIGS et le saisir sur le portail national de signale</w:t>
            </w:r>
            <w:r w:rsidR="001663A7">
              <w:rPr>
                <w:rFonts w:eastAsia="Times New Roman" w:cstheme="minorHAnsi"/>
                <w:bCs/>
                <w:color w:val="215E99" w:themeColor="text2" w:themeTint="BF"/>
                <w:lang w:eastAsia="fr-FR"/>
              </w:rPr>
              <w:t>me</w:t>
            </w:r>
            <w:r w:rsidRPr="00613B73">
              <w:rPr>
                <w:rFonts w:eastAsia="Times New Roman" w:cstheme="minorHAnsi"/>
                <w:bCs/>
                <w:color w:val="215E99" w:themeColor="text2" w:themeTint="BF"/>
                <w:lang w:eastAsia="fr-FR"/>
              </w:rPr>
              <w:t>nt</w:t>
            </w:r>
          </w:p>
        </w:tc>
      </w:tr>
      <w:tr w:rsidR="00CD1AF3" w:rsidRPr="00692913" w14:paraId="46ACE3CA" w14:textId="77777777" w:rsidTr="000367E3">
        <w:tc>
          <w:tcPr>
            <w:tcW w:w="568" w:type="dxa"/>
            <w:vMerge/>
            <w:shd w:val="clear" w:color="auto" w:fill="FFCC00"/>
            <w:vAlign w:val="center"/>
          </w:tcPr>
          <w:p w14:paraId="065C5785" w14:textId="43B2A993" w:rsidR="00CD1AF3" w:rsidRDefault="00CD1AF3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lang w:eastAsia="fr-FR"/>
              </w:rPr>
            </w:pPr>
          </w:p>
        </w:tc>
        <w:tc>
          <w:tcPr>
            <w:tcW w:w="1554" w:type="dxa"/>
            <w:vMerge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1F9636F3" w14:textId="1BC084C8" w:rsidR="00CD1AF3" w:rsidRPr="006A0C23" w:rsidRDefault="00CD1AF3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lang w:eastAsia="fr-FR"/>
              </w:rPr>
            </w:pPr>
          </w:p>
        </w:tc>
        <w:tc>
          <w:tcPr>
            <w:tcW w:w="80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0C6D381" w14:textId="01B2B967" w:rsidR="00CD1AF3" w:rsidRPr="00CD1AF3" w:rsidRDefault="00CD1AF3" w:rsidP="008B48F9">
            <w:pPr>
              <w:pStyle w:val="Paragraphedeliste"/>
              <w:numPr>
                <w:ilvl w:val="0"/>
                <w:numId w:val="1"/>
              </w:numPr>
              <w:spacing w:line="240" w:lineRule="auto"/>
              <w:ind w:left="453" w:right="310" w:hanging="284"/>
              <w:rPr>
                <w:rFonts w:eastAsia="Times New Roman" w:cstheme="minorHAnsi"/>
                <w:color w:val="215E99" w:themeColor="text2" w:themeTint="BF"/>
                <w:lang w:eastAsia="fr-FR"/>
              </w:rPr>
            </w:pPr>
            <w:r>
              <w:rPr>
                <w:rFonts w:eastAsia="Times New Roman" w:cstheme="minorHAnsi"/>
                <w:color w:val="215E99" w:themeColor="text2" w:themeTint="BF"/>
                <w:lang w:eastAsia="fr-FR"/>
              </w:rPr>
              <w:t>Mettre en œuvre le</w:t>
            </w:r>
            <w:r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 plan d’action</w:t>
            </w:r>
          </w:p>
        </w:tc>
      </w:tr>
      <w:tr w:rsidR="00CD1AF3" w:rsidRPr="00692913" w14:paraId="301D58CA" w14:textId="77777777" w:rsidTr="000367E3">
        <w:tc>
          <w:tcPr>
            <w:tcW w:w="568" w:type="dxa"/>
            <w:vMerge/>
            <w:shd w:val="clear" w:color="auto" w:fill="FFCC00"/>
            <w:vAlign w:val="center"/>
          </w:tcPr>
          <w:p w14:paraId="06E1FE8E" w14:textId="77777777" w:rsidR="00CD1AF3" w:rsidRDefault="00CD1AF3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lang w:eastAsia="fr-FR"/>
              </w:rPr>
            </w:pPr>
          </w:p>
        </w:tc>
        <w:tc>
          <w:tcPr>
            <w:tcW w:w="155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EF4FE6" w14:textId="77777777" w:rsidR="00CD1AF3" w:rsidRPr="00711C16" w:rsidRDefault="00CD1AF3" w:rsidP="008B48F9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lang w:eastAsia="fr-FR"/>
              </w:rPr>
            </w:pPr>
          </w:p>
        </w:tc>
        <w:tc>
          <w:tcPr>
            <w:tcW w:w="8085" w:type="dxa"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D8FAE1" w14:textId="7C6AFA0F" w:rsidR="00CD1AF3" w:rsidRPr="006E3749" w:rsidRDefault="00CD1AF3" w:rsidP="008B48F9">
            <w:pPr>
              <w:pStyle w:val="Paragraphedeliste"/>
              <w:numPr>
                <w:ilvl w:val="0"/>
                <w:numId w:val="1"/>
              </w:numPr>
              <w:spacing w:line="240" w:lineRule="auto"/>
              <w:ind w:left="453" w:right="310" w:hanging="284"/>
              <w:rPr>
                <w:rFonts w:eastAsia="Times New Roman" w:cstheme="minorHAnsi"/>
                <w:color w:val="215E99" w:themeColor="text2" w:themeTint="BF"/>
                <w:lang w:eastAsia="fr-FR"/>
              </w:rPr>
            </w:pPr>
            <w:r w:rsidRPr="00ED5088">
              <w:rPr>
                <w:rFonts w:eastAsia="Times New Roman" w:cstheme="minorHAnsi"/>
                <w:color w:val="215E99" w:themeColor="text2" w:themeTint="BF"/>
                <w:lang w:eastAsia="fr-FR"/>
              </w:rPr>
              <w:t>Evaluer</w:t>
            </w:r>
            <w:r>
              <w:rPr>
                <w:rFonts w:eastAsia="Times New Roman" w:cstheme="minorHAnsi"/>
                <w:b/>
                <w:bCs/>
                <w:color w:val="215E99" w:themeColor="text2" w:themeTint="BF"/>
                <w:lang w:eastAsia="fr-FR"/>
              </w:rPr>
              <w:t xml:space="preserve"> l’efficacité des actions</w:t>
            </w:r>
          </w:p>
        </w:tc>
      </w:tr>
    </w:tbl>
    <w:p w14:paraId="41503617" w14:textId="77777777" w:rsidR="0094270A" w:rsidRDefault="0094270A" w:rsidP="000367E3">
      <w:pPr>
        <w:pBdr>
          <w:top w:val="single" w:sz="24" w:space="1" w:color="auto"/>
        </w:pBdr>
      </w:pPr>
    </w:p>
    <w:sectPr w:rsidR="0094270A" w:rsidSect="00CA30E5">
      <w:headerReference w:type="default" r:id="rId7"/>
      <w:pgSz w:w="11906" w:h="16838"/>
      <w:pgMar w:top="993" w:right="707" w:bottom="0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7C14D0" w14:textId="77777777" w:rsidR="003F14D3" w:rsidRDefault="003F14D3" w:rsidP="0094270A">
      <w:pPr>
        <w:spacing w:after="0" w:line="240" w:lineRule="auto"/>
      </w:pPr>
      <w:r>
        <w:separator/>
      </w:r>
    </w:p>
  </w:endnote>
  <w:endnote w:type="continuationSeparator" w:id="0">
    <w:p w14:paraId="3E903C18" w14:textId="77777777" w:rsidR="003F14D3" w:rsidRDefault="003F14D3" w:rsidP="00942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AFFC70" w14:textId="77777777" w:rsidR="003F14D3" w:rsidRDefault="003F14D3" w:rsidP="0094270A">
      <w:pPr>
        <w:spacing w:after="0" w:line="240" w:lineRule="auto"/>
      </w:pPr>
      <w:r>
        <w:separator/>
      </w:r>
    </w:p>
  </w:footnote>
  <w:footnote w:type="continuationSeparator" w:id="0">
    <w:p w14:paraId="4D8CAEE3" w14:textId="77777777" w:rsidR="003F14D3" w:rsidRDefault="003F14D3" w:rsidP="00942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2946" w:type="dxa"/>
      <w:tblInd w:w="-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0490"/>
      <w:gridCol w:w="2456"/>
    </w:tblGrid>
    <w:tr w:rsidR="0094270A" w:rsidRPr="00F62FEA" w14:paraId="0E509C12" w14:textId="77777777" w:rsidTr="008B77EF">
      <w:tc>
        <w:tcPr>
          <w:tcW w:w="1049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912DDD5" w14:textId="1643F0FC" w:rsidR="007D517E" w:rsidRPr="007D517E" w:rsidRDefault="007D517E" w:rsidP="007D517E">
          <w:pPr>
            <w:spacing w:after="0" w:line="240" w:lineRule="auto"/>
            <w:rPr>
              <w:b/>
              <w:iCs/>
              <w:color w:val="0070C0"/>
              <w:sz w:val="32"/>
              <w:szCs w:val="32"/>
            </w:rPr>
          </w:pPr>
          <w:r>
            <w:rPr>
              <w:noProof/>
              <w:lang w:eastAsia="fr-FR"/>
            </w:rPr>
            <w:drawing>
              <wp:anchor distT="0" distB="0" distL="114300" distR="114300" simplePos="0" relativeHeight="251658240" behindDoc="0" locked="0" layoutInCell="1" allowOverlap="1" wp14:anchorId="51269C28" wp14:editId="0CE05F9C">
                <wp:simplePos x="0" y="0"/>
                <wp:positionH relativeFrom="margin">
                  <wp:posOffset>5337175</wp:posOffset>
                </wp:positionH>
                <wp:positionV relativeFrom="paragraph">
                  <wp:posOffset>-57785</wp:posOffset>
                </wp:positionV>
                <wp:extent cx="1614170" cy="438150"/>
                <wp:effectExtent l="0" t="0" r="5080" b="0"/>
                <wp:wrapNone/>
                <wp:docPr id="1794226842" name="Image 1" descr="Une image contenant Graphique, Police, graphisme, logo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5674598" name="Image 1" descr="Une image contenant Graphique, Police, graphisme, logo&#10;&#10;Description générée automatique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417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b/>
              <w:iCs/>
              <w:color w:val="0070C0"/>
              <w:sz w:val="32"/>
              <w:szCs w:val="32"/>
            </w:rPr>
            <w:t xml:space="preserve">                          </w:t>
          </w:r>
          <w:r w:rsidRPr="007D517E">
            <w:rPr>
              <w:b/>
              <w:iCs/>
              <w:color w:val="0070C0"/>
              <w:sz w:val="32"/>
              <w:szCs w:val="32"/>
            </w:rPr>
            <w:t xml:space="preserve">CHECK-LIST DE PREPARATION </w:t>
          </w:r>
        </w:p>
        <w:p w14:paraId="6CE7FADE" w14:textId="17A1D19B" w:rsidR="0094270A" w:rsidRPr="007D517E" w:rsidRDefault="007D517E" w:rsidP="007D517E">
          <w:pPr>
            <w:spacing w:after="0" w:line="240" w:lineRule="auto"/>
            <w:rPr>
              <w:b/>
              <w:iCs/>
              <w:color w:val="0070C0"/>
              <w:sz w:val="32"/>
              <w:szCs w:val="32"/>
              <w:u w:val="single"/>
            </w:rPr>
          </w:pPr>
          <w:r>
            <w:rPr>
              <w:b/>
              <w:iCs/>
              <w:color w:val="0070C0"/>
              <w:sz w:val="32"/>
              <w:szCs w:val="32"/>
            </w:rPr>
            <w:t xml:space="preserve">  </w:t>
          </w:r>
          <w:r w:rsidR="00535C80">
            <w:rPr>
              <w:b/>
              <w:iCs/>
              <w:color w:val="0070C0"/>
              <w:sz w:val="32"/>
              <w:szCs w:val="32"/>
            </w:rPr>
            <w:t xml:space="preserve">      </w:t>
          </w:r>
          <w:r>
            <w:rPr>
              <w:b/>
              <w:iCs/>
              <w:color w:val="0070C0"/>
              <w:sz w:val="32"/>
              <w:szCs w:val="32"/>
            </w:rPr>
            <w:t xml:space="preserve"> </w:t>
          </w:r>
          <w:r w:rsidRPr="007D517E">
            <w:rPr>
              <w:b/>
              <w:iCs/>
              <w:color w:val="0070C0"/>
              <w:sz w:val="32"/>
              <w:szCs w:val="32"/>
            </w:rPr>
            <w:t>D’UNE ANALYSE APPROFONDIE DES CAUSES</w:t>
          </w:r>
        </w:p>
      </w:tc>
      <w:tc>
        <w:tcPr>
          <w:tcW w:w="2456" w:type="dxa"/>
          <w:tcBorders>
            <w:top w:val="nil"/>
            <w:left w:val="nil"/>
            <w:bottom w:val="nil"/>
            <w:right w:val="nil"/>
          </w:tcBorders>
        </w:tcPr>
        <w:p w14:paraId="1A900219" w14:textId="09A80A58" w:rsidR="0094270A" w:rsidRDefault="0094270A" w:rsidP="0094270A">
          <w:pPr>
            <w:pStyle w:val="NormalWeb"/>
          </w:pPr>
        </w:p>
        <w:p w14:paraId="21AD3ED8" w14:textId="77777777" w:rsidR="0094270A" w:rsidRPr="00F62FEA" w:rsidRDefault="0094270A" w:rsidP="0094270A">
          <w:pPr>
            <w:spacing w:after="0" w:line="240" w:lineRule="auto"/>
            <w:ind w:right="34"/>
            <w:jc w:val="right"/>
            <w:rPr>
              <w:rFonts w:ascii="Calibri" w:eastAsia="Times New Roman" w:hAnsi="Calibri" w:cs="Calibri"/>
              <w:b/>
              <w:bCs/>
              <w:color w:val="76923C"/>
              <w:sz w:val="32"/>
              <w:szCs w:val="32"/>
              <w:lang w:eastAsia="fr-FR"/>
            </w:rPr>
          </w:pPr>
        </w:p>
      </w:tc>
    </w:tr>
  </w:tbl>
  <w:p w14:paraId="60FD0E23" w14:textId="4B24ED6A" w:rsidR="0094270A" w:rsidRDefault="0094270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C1C90"/>
    <w:multiLevelType w:val="hybridMultilevel"/>
    <w:tmpl w:val="2278A908"/>
    <w:lvl w:ilvl="0" w:tplc="A060F324">
      <w:start w:val="1"/>
      <w:numFmt w:val="bullet"/>
      <w:lvlText w:val=""/>
      <w:lvlJc w:val="left"/>
      <w:pPr>
        <w:ind w:left="8015" w:hanging="360"/>
      </w:pPr>
      <w:rPr>
        <w:rFonts w:ascii="Symbol" w:hAnsi="Symbol" w:hint="default"/>
        <w:strike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F74D50"/>
    <w:multiLevelType w:val="hybridMultilevel"/>
    <w:tmpl w:val="5AD4F0AE"/>
    <w:lvl w:ilvl="0" w:tplc="0018E5B4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1" w:tplc="D1CE6B4E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2" w:tplc="05862900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3" w:tplc="6F8EFD18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4" w:tplc="3036084E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5" w:tplc="D5E8D776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6" w:tplc="7E2CBBB4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7" w:tplc="9110BD00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  <w:lvl w:ilvl="8" w:tplc="248A0A5E">
      <w:start w:val="1"/>
      <w:numFmt w:val="bullet"/>
      <w:lvlText w:val=""/>
      <w:lvlJc w:val="left"/>
      <w:pPr>
        <w:ind w:left="1160" w:hanging="360"/>
      </w:pPr>
      <w:rPr>
        <w:rFonts w:ascii="Symbol" w:hAnsi="Symbol"/>
      </w:rPr>
    </w:lvl>
  </w:abstractNum>
  <w:num w:numId="1" w16cid:durableId="866715766">
    <w:abstractNumId w:val="0"/>
  </w:num>
  <w:num w:numId="2" w16cid:durableId="1244880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70A"/>
    <w:rsid w:val="000367E3"/>
    <w:rsid w:val="00046A34"/>
    <w:rsid w:val="0008290A"/>
    <w:rsid w:val="000E6002"/>
    <w:rsid w:val="001150A1"/>
    <w:rsid w:val="001663A7"/>
    <w:rsid w:val="001B3191"/>
    <w:rsid w:val="0020425B"/>
    <w:rsid w:val="00244B78"/>
    <w:rsid w:val="00271D62"/>
    <w:rsid w:val="002807E3"/>
    <w:rsid w:val="002C1170"/>
    <w:rsid w:val="0033472F"/>
    <w:rsid w:val="00344572"/>
    <w:rsid w:val="003711B8"/>
    <w:rsid w:val="00377E25"/>
    <w:rsid w:val="003F14D3"/>
    <w:rsid w:val="003F5969"/>
    <w:rsid w:val="00403C01"/>
    <w:rsid w:val="00421173"/>
    <w:rsid w:val="00473A40"/>
    <w:rsid w:val="00475FCE"/>
    <w:rsid w:val="00535C80"/>
    <w:rsid w:val="0055723A"/>
    <w:rsid w:val="00587685"/>
    <w:rsid w:val="005B29E2"/>
    <w:rsid w:val="005C1296"/>
    <w:rsid w:val="00604693"/>
    <w:rsid w:val="00613B73"/>
    <w:rsid w:val="006303C0"/>
    <w:rsid w:val="006504A3"/>
    <w:rsid w:val="00691ECD"/>
    <w:rsid w:val="00694C32"/>
    <w:rsid w:val="006A0C23"/>
    <w:rsid w:val="006E3749"/>
    <w:rsid w:val="00711C16"/>
    <w:rsid w:val="00712C78"/>
    <w:rsid w:val="0078108F"/>
    <w:rsid w:val="007A4A29"/>
    <w:rsid w:val="007D517E"/>
    <w:rsid w:val="007E3ADB"/>
    <w:rsid w:val="00800224"/>
    <w:rsid w:val="008B1126"/>
    <w:rsid w:val="008B48F9"/>
    <w:rsid w:val="008B77EF"/>
    <w:rsid w:val="008D07DE"/>
    <w:rsid w:val="009155C0"/>
    <w:rsid w:val="0094270A"/>
    <w:rsid w:val="00966F50"/>
    <w:rsid w:val="0099052A"/>
    <w:rsid w:val="00995111"/>
    <w:rsid w:val="009F5F88"/>
    <w:rsid w:val="00A765C3"/>
    <w:rsid w:val="00AC2925"/>
    <w:rsid w:val="00AE477A"/>
    <w:rsid w:val="00B304AE"/>
    <w:rsid w:val="00B5690E"/>
    <w:rsid w:val="00BC5050"/>
    <w:rsid w:val="00C12568"/>
    <w:rsid w:val="00C278D9"/>
    <w:rsid w:val="00C57486"/>
    <w:rsid w:val="00C61395"/>
    <w:rsid w:val="00C6230F"/>
    <w:rsid w:val="00C628F2"/>
    <w:rsid w:val="00C668A0"/>
    <w:rsid w:val="00C937F5"/>
    <w:rsid w:val="00CA30E5"/>
    <w:rsid w:val="00CD1AF3"/>
    <w:rsid w:val="00CE283E"/>
    <w:rsid w:val="00D256AD"/>
    <w:rsid w:val="00DA1C1B"/>
    <w:rsid w:val="00DF6EAC"/>
    <w:rsid w:val="00E32A6A"/>
    <w:rsid w:val="00E44756"/>
    <w:rsid w:val="00E57BF9"/>
    <w:rsid w:val="00E6189C"/>
    <w:rsid w:val="00E62418"/>
    <w:rsid w:val="00E72E1F"/>
    <w:rsid w:val="00E80CC0"/>
    <w:rsid w:val="00E92A4F"/>
    <w:rsid w:val="00E95A94"/>
    <w:rsid w:val="00ED5088"/>
    <w:rsid w:val="00EE7264"/>
    <w:rsid w:val="00EF1730"/>
    <w:rsid w:val="00F11129"/>
    <w:rsid w:val="00F2185B"/>
    <w:rsid w:val="00F45609"/>
    <w:rsid w:val="00F458F8"/>
    <w:rsid w:val="00F54B87"/>
    <w:rsid w:val="00F6161F"/>
    <w:rsid w:val="00F7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2D83A2"/>
  <w15:chartTrackingRefBased/>
  <w15:docId w15:val="{5BDFBC83-D665-4691-B2DE-2EA5ECC8A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70A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9427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427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427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427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427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427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427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427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427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427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427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427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4270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4270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4270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4270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4270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4270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427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9427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427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9427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4270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94270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4270A"/>
    <w:pPr>
      <w:ind w:left="720"/>
      <w:contextualSpacing/>
    </w:pPr>
    <w:rPr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94270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427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4270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4270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42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942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270A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942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270A"/>
    <w:rPr>
      <w:kern w:val="0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C628F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628F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628F2"/>
    <w:rPr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628F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628F2"/>
    <w:rPr>
      <w:b/>
      <w:bCs/>
      <w:kern w:val="0"/>
      <w:sz w:val="20"/>
      <w:szCs w:val="20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93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37F5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cf01">
    <w:name w:val="cf01"/>
    <w:basedOn w:val="Policepardfaut"/>
    <w:rsid w:val="00F4560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LIZERAND</dc:creator>
  <cp:keywords/>
  <dc:description/>
  <cp:lastModifiedBy>lynda derraz</cp:lastModifiedBy>
  <cp:revision>6</cp:revision>
  <dcterms:created xsi:type="dcterms:W3CDTF">2024-08-29T08:07:00Z</dcterms:created>
  <dcterms:modified xsi:type="dcterms:W3CDTF">2024-09-12T19:58:00Z</dcterms:modified>
</cp:coreProperties>
</file>